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281CA" w14:textId="46B90F2D" w:rsidR="00120394" w:rsidRPr="00120394" w:rsidRDefault="00120394" w:rsidP="00120394">
      <w:pPr>
        <w:tabs>
          <w:tab w:val="right" w:pos="9072"/>
        </w:tabs>
        <w:rPr>
          <w:rFonts w:ascii="Arial" w:hAnsi="Arial" w:cs="Arial"/>
          <w:b/>
          <w:sz w:val="24"/>
        </w:rPr>
      </w:pPr>
      <w:r w:rsidRPr="00120394">
        <w:rPr>
          <w:rFonts w:ascii="Arial" w:hAnsi="Arial" w:cs="Arial"/>
          <w:b/>
          <w:sz w:val="24"/>
        </w:rPr>
        <w:t>3GPP TSG-RAN WG4 Meeting #108bis</w:t>
      </w:r>
      <w:r w:rsidRPr="00120394">
        <w:rPr>
          <w:rFonts w:ascii="Arial" w:hAnsi="Arial" w:cs="Arial"/>
          <w:b/>
          <w:sz w:val="24"/>
        </w:rPr>
        <w:tab/>
      </w:r>
      <w:r w:rsidR="00E42E63" w:rsidRPr="00E42E63">
        <w:rPr>
          <w:rFonts w:ascii="Arial" w:hAnsi="Arial" w:cs="Arial"/>
          <w:b/>
          <w:sz w:val="24"/>
        </w:rPr>
        <w:t>R4-2315085</w:t>
      </w:r>
      <w:bookmarkStart w:id="0" w:name="_GoBack"/>
      <w:bookmarkEnd w:id="0"/>
    </w:p>
    <w:p w14:paraId="16E7D442" w14:textId="2E39FEFF" w:rsidR="0074196C" w:rsidRPr="00A159F9" w:rsidRDefault="00120394" w:rsidP="00120394">
      <w:pPr>
        <w:tabs>
          <w:tab w:val="right" w:pos="9072"/>
        </w:tabs>
        <w:rPr>
          <w:rFonts w:ascii="Arial" w:hAnsi="Arial" w:cs="Arial"/>
          <w:b/>
          <w:sz w:val="24"/>
        </w:rPr>
      </w:pPr>
      <w:r w:rsidRPr="00120394">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E83C27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w:t>
      </w:r>
      <w:r w:rsidR="006735EC">
        <w:rPr>
          <w:sz w:val="24"/>
        </w:rPr>
        <w:t xml:space="preserve"> BS performance part for Rel-18 coverage enhancement WI</w:t>
      </w:r>
    </w:p>
    <w:p w14:paraId="7F2A3B24" w14:textId="314123C0"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20394">
        <w:rPr>
          <w:rFonts w:eastAsia="宋体"/>
          <w:sz w:val="24"/>
          <w:lang w:eastAsia="zh-CN"/>
        </w:rPr>
        <w:t>5</w:t>
      </w:r>
      <w:r w:rsidR="00F82B50">
        <w:rPr>
          <w:rFonts w:eastAsia="宋体"/>
          <w:sz w:val="24"/>
          <w:lang w:eastAsia="zh-CN"/>
        </w:rPr>
        <w:t>.</w:t>
      </w:r>
      <w:r w:rsidR="001927AC">
        <w:rPr>
          <w:rFonts w:eastAsia="宋体"/>
          <w:sz w:val="24"/>
          <w:lang w:eastAsia="zh-CN"/>
        </w:rPr>
        <w:t>27</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1C7FD352" w:rsidR="00392448" w:rsidRPr="00A23C5B" w:rsidRDefault="006735EC" w:rsidP="00392448">
      <w:pPr>
        <w:pStyle w:val="a0"/>
        <w:tabs>
          <w:tab w:val="num" w:pos="284"/>
          <w:tab w:val="left" w:pos="5103"/>
        </w:tabs>
        <w:snapToGrid w:val="0"/>
        <w:jc w:val="left"/>
        <w:rPr>
          <w:rFonts w:eastAsia="宋体"/>
          <w:szCs w:val="20"/>
          <w:lang w:eastAsia="zh-CN"/>
        </w:rPr>
      </w:pPr>
      <w:r>
        <w:rPr>
          <w:rFonts w:eastAsia="宋体"/>
          <w:szCs w:val="20"/>
          <w:lang w:eastAsia="zh-CN"/>
        </w:rPr>
        <w:t>After RAN#101, the feature design of Rel-18 coverage enhancement is completed, and RAN4#108bis is the first meeting we discuss the corresponding BS performance part as scheduled in the WID [1].</w:t>
      </w:r>
    </w:p>
    <w:p w14:paraId="1200C5F1" w14:textId="34C1A48F"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w:t>
      </w:r>
      <w:r w:rsidR="006735EC">
        <w:rPr>
          <w:rFonts w:eastAsia="宋体"/>
          <w:szCs w:val="20"/>
          <w:lang w:eastAsia="zh-CN"/>
        </w:rPr>
        <w:t xml:space="preserve"> test design for</w:t>
      </w:r>
      <w:r w:rsidR="00E16ED8">
        <w:rPr>
          <w:rFonts w:eastAsia="宋体"/>
          <w:szCs w:val="20"/>
          <w:lang w:eastAsia="zh-CN"/>
        </w:rPr>
        <w:t xml:space="preserve"> </w:t>
      </w:r>
      <w:r w:rsidR="006735EC">
        <w:rPr>
          <w:rFonts w:eastAsia="宋体"/>
          <w:szCs w:val="20"/>
          <w:lang w:eastAsia="zh-CN"/>
        </w:rPr>
        <w:t>BS performance part</w:t>
      </w:r>
      <w:r w:rsidR="00E16ED8">
        <w:rPr>
          <w:rFonts w:eastAsia="宋体"/>
          <w:szCs w:val="20"/>
          <w:lang w:eastAsia="zh-CN"/>
        </w:rPr>
        <w:t xml:space="preserve">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782539EC" w14:textId="6029ABE8" w:rsidR="002474C2" w:rsidRPr="00FE7C56" w:rsidRDefault="00FE7C56" w:rsidP="00FE7C56">
      <w:pPr>
        <w:adjustRightInd w:val="0"/>
        <w:snapToGrid w:val="0"/>
        <w:spacing w:after="180"/>
        <w:rPr>
          <w:rFonts w:eastAsiaTheme="minorEastAsia"/>
          <w:szCs w:val="20"/>
          <w:lang w:val="x-none" w:eastAsia="zh-CN"/>
        </w:rPr>
      </w:pPr>
      <w:r w:rsidRPr="00FE7C56">
        <w:rPr>
          <w:rFonts w:eastAsiaTheme="minorEastAsia"/>
          <w:szCs w:val="20"/>
          <w:lang w:val="x-none" w:eastAsia="zh-CN"/>
        </w:rPr>
        <w:t>As captured in</w:t>
      </w:r>
      <w:r w:rsidR="002474C2" w:rsidRPr="00FE7C56">
        <w:rPr>
          <w:rFonts w:eastAsiaTheme="minorEastAsia"/>
          <w:szCs w:val="20"/>
          <w:lang w:val="x-none" w:eastAsia="zh-CN"/>
        </w:rPr>
        <w:t xml:space="preserve"> [1], </w:t>
      </w:r>
      <w:r w:rsidRPr="00FE7C56">
        <w:rPr>
          <w:rFonts w:eastAsiaTheme="minorEastAsia"/>
          <w:szCs w:val="20"/>
          <w:lang w:val="x-none" w:eastAsia="zh-CN"/>
        </w:rPr>
        <w:t>within the Rel-18 WI ‘Further NR coverage enhancements’, following features are introduced:</w:t>
      </w:r>
    </w:p>
    <w:p w14:paraId="6929E236" w14:textId="72DEA575" w:rsidR="00FE7C56" w:rsidRPr="00FE7C56" w:rsidRDefault="00FE7C56" w:rsidP="00FE7C56">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E7C56">
        <w:rPr>
          <w:rFonts w:ascii="Times New Roman" w:hAnsi="Times New Roman"/>
          <w:iCs/>
          <w:sz w:val="20"/>
          <w:szCs w:val="20"/>
        </w:rPr>
        <w:t>Multiple PRACH transmissions</w:t>
      </w:r>
      <w:r>
        <w:rPr>
          <w:rFonts w:ascii="Times New Roman" w:hAnsi="Times New Roman"/>
          <w:iCs/>
          <w:sz w:val="20"/>
          <w:szCs w:val="20"/>
        </w:rPr>
        <w:t xml:space="preserve"> with the same beam</w:t>
      </w:r>
      <w:r w:rsidRPr="00FE7C56">
        <w:rPr>
          <w:rFonts w:ascii="Times New Roman" w:hAnsi="Times New Roman"/>
          <w:iCs/>
          <w:sz w:val="20"/>
          <w:szCs w:val="20"/>
        </w:rPr>
        <w:t xml:space="preserve"> for 4-step RACH procedure</w:t>
      </w:r>
    </w:p>
    <w:p w14:paraId="06D827EF" w14:textId="4DDF2A35" w:rsidR="00FE7C56" w:rsidRPr="00FE7C56" w:rsidRDefault="00FE7C56" w:rsidP="00FE7C56">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E7C56">
        <w:rPr>
          <w:rFonts w:ascii="Times New Roman" w:eastAsiaTheme="minorEastAsia" w:hAnsi="Times New Roman"/>
          <w:sz w:val="20"/>
          <w:szCs w:val="20"/>
          <w:lang w:val="x-none"/>
        </w:rPr>
        <w:t>Increasing UE power high limit for CA and DC</w:t>
      </w:r>
    </w:p>
    <w:p w14:paraId="2D80A809" w14:textId="1A95315D" w:rsidR="00FE7C56" w:rsidRPr="00FE7C56" w:rsidRDefault="00FE7C56" w:rsidP="00FE7C56">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E7C56">
        <w:rPr>
          <w:rFonts w:ascii="Times New Roman" w:hAnsi="Times New Roman"/>
          <w:sz w:val="20"/>
          <w:szCs w:val="20"/>
        </w:rPr>
        <w:t>dynamic switching between DFT-S-OFDM and CP-OFDM</w:t>
      </w:r>
    </w:p>
    <w:p w14:paraId="39B4D82C" w14:textId="77777777" w:rsidR="00FE7C56" w:rsidRPr="00FE7C56" w:rsidRDefault="00FE7C56" w:rsidP="002431C4">
      <w:pPr>
        <w:pStyle w:val="a0"/>
        <w:snapToGrid w:val="0"/>
        <w:rPr>
          <w:rFonts w:eastAsiaTheme="minorEastAsia"/>
          <w:b/>
          <w:szCs w:val="20"/>
          <w:u w:val="single"/>
          <w:lang w:eastAsia="zh-CN"/>
        </w:rPr>
      </w:pPr>
    </w:p>
    <w:p w14:paraId="5D0A0088" w14:textId="42F47B29" w:rsidR="00FE7C56" w:rsidRDefault="00FE7C56" w:rsidP="002431C4">
      <w:pPr>
        <w:pStyle w:val="a0"/>
        <w:snapToGrid w:val="0"/>
        <w:rPr>
          <w:rFonts w:eastAsiaTheme="minorEastAsia"/>
          <w:b/>
          <w:szCs w:val="20"/>
          <w:u w:val="single"/>
          <w:lang w:val="en-GB" w:eastAsia="zh-CN"/>
        </w:rPr>
      </w:pPr>
      <w:r>
        <w:rPr>
          <w:rFonts w:eastAsiaTheme="minorEastAsia"/>
          <w:b/>
          <w:szCs w:val="20"/>
          <w:u w:val="single"/>
          <w:lang w:val="en-GB" w:eastAsia="zh-CN"/>
        </w:rPr>
        <w:t>Multiple PRACH transmission</w:t>
      </w:r>
    </w:p>
    <w:p w14:paraId="2EF6CF40" w14:textId="77777777" w:rsidR="00D73903" w:rsidRDefault="00FE7C56" w:rsidP="00FE7C56">
      <w:pPr>
        <w:adjustRightInd w:val="0"/>
        <w:snapToGrid w:val="0"/>
        <w:spacing w:after="180"/>
        <w:rPr>
          <w:rFonts w:eastAsiaTheme="minorEastAsia"/>
          <w:szCs w:val="20"/>
          <w:lang w:val="x-none" w:eastAsia="zh-CN"/>
        </w:rPr>
      </w:pPr>
      <w:r w:rsidRPr="00FE7C56">
        <w:rPr>
          <w:rFonts w:eastAsiaTheme="minorEastAsia" w:hint="eastAsia"/>
          <w:szCs w:val="20"/>
          <w:lang w:val="x-none" w:eastAsia="zh-CN"/>
        </w:rPr>
        <w:t>B</w:t>
      </w:r>
      <w:r w:rsidRPr="00FE7C56">
        <w:rPr>
          <w:rFonts w:eastAsiaTheme="minorEastAsia"/>
          <w:szCs w:val="20"/>
          <w:lang w:val="x-none" w:eastAsia="zh-CN"/>
        </w:rPr>
        <w:t>y transmi</w:t>
      </w:r>
      <w:r w:rsidR="00D73903">
        <w:rPr>
          <w:rFonts w:eastAsiaTheme="minorEastAsia"/>
          <w:szCs w:val="20"/>
          <w:lang w:val="x-none" w:eastAsia="zh-CN"/>
        </w:rPr>
        <w:t>t</w:t>
      </w:r>
      <w:r w:rsidRPr="00FE7C56">
        <w:rPr>
          <w:rFonts w:eastAsiaTheme="minorEastAsia"/>
          <w:szCs w:val="20"/>
          <w:lang w:val="x-none" w:eastAsia="zh-CN"/>
        </w:rPr>
        <w:t>t</w:t>
      </w:r>
      <w:r w:rsidR="00D73903">
        <w:rPr>
          <w:rFonts w:eastAsiaTheme="minorEastAsia"/>
          <w:szCs w:val="20"/>
          <w:lang w:val="x-none" w:eastAsia="zh-CN"/>
        </w:rPr>
        <w:t>ing</w:t>
      </w:r>
      <w:r w:rsidRPr="00FE7C56">
        <w:rPr>
          <w:rFonts w:eastAsiaTheme="minorEastAsia"/>
          <w:szCs w:val="20"/>
          <w:lang w:val="x-none" w:eastAsia="zh-CN"/>
        </w:rPr>
        <w:t xml:space="preserve"> multiple PRACH with the same preamble, </w:t>
      </w:r>
      <w:r>
        <w:rPr>
          <w:rFonts w:eastAsiaTheme="minorEastAsia"/>
          <w:szCs w:val="20"/>
          <w:lang w:val="x-none" w:eastAsia="zh-CN"/>
        </w:rPr>
        <w:t xml:space="preserve">the SNR threshold for PRACH detection </w:t>
      </w:r>
      <w:r w:rsidR="00D73903">
        <w:rPr>
          <w:rFonts w:eastAsiaTheme="minorEastAsia"/>
          <w:szCs w:val="20"/>
          <w:lang w:val="x-none" w:eastAsia="zh-CN"/>
        </w:rPr>
        <w:t xml:space="preserve">could be further reduced due to the diversity gain, which is an important way to improve UL coverage. Therefore, it is proposed for RAN4 to define new BS PRACH detection requirements under multiple PRACH transmission. </w:t>
      </w:r>
    </w:p>
    <w:p w14:paraId="24F3D5D6" w14:textId="62CCABE7" w:rsidR="00FE7C56" w:rsidRDefault="00D73903" w:rsidP="00FE7C56">
      <w:pPr>
        <w:adjustRightInd w:val="0"/>
        <w:snapToGrid w:val="0"/>
        <w:spacing w:after="180"/>
        <w:rPr>
          <w:rFonts w:eastAsiaTheme="minorEastAsia"/>
          <w:szCs w:val="20"/>
          <w:lang w:val="x-none" w:eastAsia="zh-CN"/>
        </w:rPr>
      </w:pPr>
      <w:r>
        <w:rPr>
          <w:rFonts w:eastAsiaTheme="minorEastAsia"/>
          <w:szCs w:val="20"/>
          <w:lang w:val="x-none" w:eastAsia="zh-CN"/>
        </w:rPr>
        <w:t>As for the test scope, to simplify the discussion, it is proposed to reuse the legacy requirements for normal mode</w:t>
      </w:r>
      <w:r w:rsidR="005653D4">
        <w:rPr>
          <w:rFonts w:eastAsiaTheme="minorEastAsia"/>
          <w:szCs w:val="20"/>
          <w:lang w:val="x-none" w:eastAsia="zh-CN"/>
        </w:rPr>
        <w:t>:</w:t>
      </w:r>
    </w:p>
    <w:p w14:paraId="1DF3F1E0" w14:textId="6D5A378F" w:rsidR="005653D4"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7117A">
        <w:rPr>
          <w:rFonts w:ascii="Times New Roman" w:eastAsiaTheme="minorEastAsia" w:hAnsi="Times New Roman" w:hint="eastAsia"/>
          <w:sz w:val="20"/>
          <w:szCs w:val="20"/>
          <w:lang w:val="x-none"/>
        </w:rPr>
        <w:t>1</w:t>
      </w:r>
      <w:r w:rsidRPr="00F7117A">
        <w:rPr>
          <w:rFonts w:ascii="Times New Roman" w:eastAsiaTheme="minorEastAsia" w:hAnsi="Times New Roman"/>
          <w:sz w:val="20"/>
          <w:szCs w:val="20"/>
          <w:lang w:val="x-none"/>
        </w:rPr>
        <w:t xml:space="preserve"> Tx antenna</w:t>
      </w:r>
    </w:p>
    <w:p w14:paraId="391253CC" w14:textId="62150D5B"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7117A">
        <w:rPr>
          <w:rFonts w:ascii="Times New Roman" w:eastAsiaTheme="minorEastAsia" w:hAnsi="Times New Roman" w:hint="eastAsia"/>
          <w:sz w:val="20"/>
          <w:szCs w:val="20"/>
          <w:lang w:val="x-none"/>
        </w:rPr>
        <w:t>2</w:t>
      </w:r>
      <w:r w:rsidRPr="00F7117A">
        <w:rPr>
          <w:rFonts w:ascii="Times New Roman" w:eastAsiaTheme="minorEastAsia" w:hAnsi="Times New Roman"/>
          <w:sz w:val="20"/>
          <w:szCs w:val="20"/>
          <w:lang w:val="x-none"/>
        </w:rPr>
        <w:t xml:space="preserve"> Rx antenna</w:t>
      </w:r>
    </w:p>
    <w:p w14:paraId="5CAE48C7" w14:textId="1A7C66E8"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7117A">
        <w:rPr>
          <w:rFonts w:ascii="Times New Roman" w:eastAsiaTheme="minorEastAsia" w:hAnsi="Times New Roman" w:hint="eastAsia"/>
          <w:sz w:val="20"/>
          <w:szCs w:val="20"/>
          <w:lang w:val="x-none"/>
        </w:rPr>
        <w:t>C</w:t>
      </w:r>
      <w:r w:rsidRPr="00F7117A">
        <w:rPr>
          <w:rFonts w:ascii="Times New Roman" w:eastAsiaTheme="minorEastAsia" w:hAnsi="Times New Roman"/>
          <w:sz w:val="20"/>
          <w:szCs w:val="20"/>
          <w:lang w:val="x-none"/>
        </w:rPr>
        <w:t>over AWGN with frequency offset 0 Hz and TDLA30-300 low with frequency offset 4000Hz</w:t>
      </w:r>
    </w:p>
    <w:p w14:paraId="31849651" w14:textId="2C18C3D6"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7117A">
        <w:rPr>
          <w:rFonts w:ascii="Times New Roman" w:eastAsiaTheme="minorEastAsia" w:hAnsi="Times New Roman" w:hint="eastAsia"/>
          <w:sz w:val="20"/>
          <w:szCs w:val="20"/>
          <w:lang w:val="x-none"/>
        </w:rPr>
        <w:t>C</w:t>
      </w:r>
      <w:r w:rsidRPr="00F7117A">
        <w:rPr>
          <w:rFonts w:ascii="Times New Roman" w:eastAsiaTheme="minorEastAsia" w:hAnsi="Times New Roman"/>
          <w:sz w:val="20"/>
          <w:szCs w:val="20"/>
          <w:lang w:val="x-none"/>
        </w:rPr>
        <w:t>over PRACH preamble format A1, A2, A3, B4, C0 and C2 for 60kHz SCS and 120kHz SCS for FR2-1.</w:t>
      </w:r>
    </w:p>
    <w:p w14:paraId="4D1DBE62" w14:textId="3138B700" w:rsidR="00F7117A" w:rsidRDefault="00F7117A" w:rsidP="00F7117A">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7117A">
        <w:rPr>
          <w:rFonts w:ascii="Times New Roman" w:eastAsiaTheme="minorEastAsia" w:hAnsi="Times New Roman" w:hint="eastAsia"/>
          <w:sz w:val="20"/>
          <w:szCs w:val="20"/>
          <w:lang w:val="x-none"/>
        </w:rPr>
        <w:t>O</w:t>
      </w:r>
      <w:r w:rsidRPr="00F7117A">
        <w:rPr>
          <w:rFonts w:ascii="Times New Roman" w:eastAsiaTheme="minorEastAsia" w:hAnsi="Times New Roman"/>
          <w:sz w:val="20"/>
          <w:szCs w:val="20"/>
          <w:lang w:val="x-none"/>
        </w:rPr>
        <w:t>pen to discuss whether to cover FR2-2.</w:t>
      </w:r>
    </w:p>
    <w:p w14:paraId="67D15895" w14:textId="32805CBF" w:rsidR="00F7117A" w:rsidRDefault="00F7117A" w:rsidP="00F7117A">
      <w:pPr>
        <w:adjustRightInd w:val="0"/>
        <w:snapToGrid w:val="0"/>
        <w:spacing w:after="180"/>
        <w:rPr>
          <w:rFonts w:eastAsiaTheme="minorEastAsia"/>
          <w:szCs w:val="20"/>
          <w:lang w:val="x-none"/>
        </w:rPr>
      </w:pPr>
    </w:p>
    <w:p w14:paraId="37CA781D" w14:textId="1BFE8361" w:rsidR="00F7117A" w:rsidRPr="00C6236C" w:rsidRDefault="00F7117A" w:rsidP="00F7117A">
      <w:pPr>
        <w:adjustRightInd w:val="0"/>
        <w:snapToGrid w:val="0"/>
        <w:spacing w:after="180"/>
        <w:rPr>
          <w:rFonts w:eastAsia="宋体"/>
          <w:i/>
          <w:szCs w:val="20"/>
          <w:lang w:eastAsia="zh-CN"/>
        </w:rPr>
      </w:pPr>
      <w:r w:rsidRPr="00C6236C">
        <w:rPr>
          <w:rFonts w:eastAsia="宋体"/>
          <w:b/>
          <w:i/>
          <w:szCs w:val="20"/>
          <w:lang w:eastAsia="zh-CN"/>
        </w:rPr>
        <w:t xml:space="preserve">Proposal 1: </w:t>
      </w:r>
      <w:r>
        <w:rPr>
          <w:rFonts w:eastAsia="宋体"/>
          <w:i/>
          <w:szCs w:val="20"/>
          <w:lang w:eastAsia="zh-CN"/>
        </w:rPr>
        <w:t xml:space="preserve">Define BE performance test requirements for </w:t>
      </w:r>
      <w:r w:rsidRPr="00F7117A">
        <w:rPr>
          <w:rFonts w:eastAsia="宋体"/>
          <w:i/>
          <w:szCs w:val="20"/>
          <w:lang w:eastAsia="zh-CN"/>
        </w:rPr>
        <w:t>multiple PRACH with the same preamble</w:t>
      </w:r>
      <w:r>
        <w:rPr>
          <w:rFonts w:eastAsia="宋体"/>
          <w:i/>
          <w:szCs w:val="20"/>
          <w:lang w:eastAsia="zh-CN"/>
        </w:rPr>
        <w:t xml:space="preserve">, and </w:t>
      </w:r>
      <w:r w:rsidRPr="00F7117A">
        <w:rPr>
          <w:rFonts w:eastAsia="宋体"/>
          <w:i/>
          <w:szCs w:val="20"/>
          <w:lang w:eastAsia="zh-CN"/>
        </w:rPr>
        <w:t>reuse the legacy requirements for normal mode</w:t>
      </w:r>
    </w:p>
    <w:p w14:paraId="5049F626" w14:textId="77777777"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1</w:t>
      </w:r>
      <w:r w:rsidRPr="00F7117A">
        <w:rPr>
          <w:rFonts w:ascii="Times New Roman" w:eastAsiaTheme="minorEastAsia" w:hAnsi="Times New Roman"/>
          <w:i/>
          <w:sz w:val="20"/>
          <w:szCs w:val="20"/>
          <w:lang w:val="x-none"/>
        </w:rPr>
        <w:t xml:space="preserve"> Tx antenna</w:t>
      </w:r>
    </w:p>
    <w:p w14:paraId="4074F542" w14:textId="77777777"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2</w:t>
      </w:r>
      <w:r w:rsidRPr="00F7117A">
        <w:rPr>
          <w:rFonts w:ascii="Times New Roman" w:eastAsiaTheme="minorEastAsia" w:hAnsi="Times New Roman"/>
          <w:i/>
          <w:sz w:val="20"/>
          <w:szCs w:val="20"/>
          <w:lang w:val="x-none"/>
        </w:rPr>
        <w:t xml:space="preserve"> Rx antenna</w:t>
      </w:r>
    </w:p>
    <w:p w14:paraId="61F1BC91" w14:textId="77777777"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C</w:t>
      </w:r>
      <w:r w:rsidRPr="00F7117A">
        <w:rPr>
          <w:rFonts w:ascii="Times New Roman" w:eastAsiaTheme="minorEastAsia" w:hAnsi="Times New Roman"/>
          <w:i/>
          <w:sz w:val="20"/>
          <w:szCs w:val="20"/>
          <w:lang w:val="x-none"/>
        </w:rPr>
        <w:t>over AWGN with frequency offset 0 Hz and TDLA30-300 low with frequency offset 4000Hz</w:t>
      </w:r>
    </w:p>
    <w:p w14:paraId="11DBED7B" w14:textId="77777777"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lastRenderedPageBreak/>
        <w:t>C</w:t>
      </w:r>
      <w:r w:rsidRPr="00F7117A">
        <w:rPr>
          <w:rFonts w:ascii="Times New Roman" w:eastAsiaTheme="minorEastAsia" w:hAnsi="Times New Roman"/>
          <w:i/>
          <w:sz w:val="20"/>
          <w:szCs w:val="20"/>
          <w:lang w:val="x-none"/>
        </w:rPr>
        <w:t>over PRACH preamble format A1, A2, A3, B4, C0 and C2 for 60kHz SCS and 120kHz SCS for FR2-1.</w:t>
      </w:r>
    </w:p>
    <w:p w14:paraId="3D324341" w14:textId="77777777" w:rsidR="00F7117A" w:rsidRPr="00F7117A" w:rsidRDefault="00F7117A" w:rsidP="00F7117A">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O</w:t>
      </w:r>
      <w:r w:rsidRPr="00F7117A">
        <w:rPr>
          <w:rFonts w:ascii="Times New Roman" w:eastAsiaTheme="minorEastAsia" w:hAnsi="Times New Roman"/>
          <w:i/>
          <w:sz w:val="20"/>
          <w:szCs w:val="20"/>
          <w:lang w:val="x-none"/>
        </w:rPr>
        <w:t>pen to discuss whether to cover FR2-2.</w:t>
      </w:r>
    </w:p>
    <w:p w14:paraId="0172E29B" w14:textId="77777777" w:rsidR="00F7117A" w:rsidRPr="00F7117A" w:rsidRDefault="00F7117A" w:rsidP="00F7117A">
      <w:pPr>
        <w:adjustRightInd w:val="0"/>
        <w:snapToGrid w:val="0"/>
        <w:spacing w:after="180"/>
        <w:rPr>
          <w:rFonts w:eastAsiaTheme="minorEastAsia"/>
          <w:szCs w:val="20"/>
          <w:lang w:val="x-none"/>
        </w:rPr>
      </w:pPr>
    </w:p>
    <w:p w14:paraId="1515C3D1" w14:textId="519DEF97" w:rsidR="00FE7C56" w:rsidRPr="00F7117A" w:rsidRDefault="005653D4" w:rsidP="00F7117A">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s for the test parameters, multiple PRACH transmission allows UE to transmit same preamble within the same frequency resource and time domain consecutive ROs, and the number of multiple transmission could be within {2,4,8}. In our understanding, lower SNR threshold could be reached with the increase of PRACH repetition number. Therefore it is proposed to test 8 times for multiple PRACH transmission if the SNR value could be testable.</w:t>
      </w:r>
    </w:p>
    <w:p w14:paraId="7C8CAD0D" w14:textId="127C9CF4" w:rsidR="00F7117A" w:rsidRPr="00F7117A" w:rsidRDefault="00F7117A" w:rsidP="00F7117A">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 xml:space="preserve">: </w:t>
      </w:r>
      <w:r>
        <w:rPr>
          <w:rFonts w:eastAsia="宋体"/>
          <w:i/>
          <w:szCs w:val="20"/>
          <w:lang w:eastAsia="zh-CN"/>
        </w:rPr>
        <w:t>T</w:t>
      </w:r>
      <w:r w:rsidRPr="00F7117A">
        <w:rPr>
          <w:rFonts w:eastAsia="宋体"/>
          <w:i/>
          <w:szCs w:val="20"/>
          <w:lang w:eastAsia="zh-CN"/>
        </w:rPr>
        <w:t>est 8 times for multiple PRACH transmission if the SNR value could be testable</w:t>
      </w:r>
    </w:p>
    <w:p w14:paraId="60A2F5AC" w14:textId="77777777" w:rsidR="00F7117A" w:rsidRDefault="00F7117A" w:rsidP="002431C4">
      <w:pPr>
        <w:pStyle w:val="a0"/>
        <w:snapToGrid w:val="0"/>
        <w:rPr>
          <w:rFonts w:eastAsiaTheme="minorEastAsia"/>
          <w:b/>
          <w:szCs w:val="20"/>
          <w:u w:val="single"/>
          <w:lang w:val="en-GB" w:eastAsia="zh-CN"/>
        </w:rPr>
      </w:pPr>
    </w:p>
    <w:p w14:paraId="1DF64625" w14:textId="2815BED3" w:rsidR="005653D4" w:rsidRPr="005653D4" w:rsidRDefault="005653D4" w:rsidP="002431C4">
      <w:pPr>
        <w:pStyle w:val="a0"/>
        <w:snapToGrid w:val="0"/>
        <w:rPr>
          <w:rFonts w:eastAsiaTheme="minorEastAsia"/>
          <w:b/>
          <w:szCs w:val="20"/>
          <w:u w:val="single"/>
          <w:lang w:val="en-GB" w:eastAsia="zh-CN"/>
        </w:rPr>
      </w:pPr>
      <w:r w:rsidRPr="005653D4">
        <w:rPr>
          <w:rFonts w:eastAsiaTheme="minorEastAsia"/>
          <w:b/>
          <w:szCs w:val="20"/>
          <w:u w:val="single"/>
          <w:lang w:val="en-GB" w:eastAsia="zh-CN"/>
        </w:rPr>
        <w:t>Increasing UE power high limit for CA and DC</w:t>
      </w:r>
    </w:p>
    <w:p w14:paraId="70F84645" w14:textId="4F344CC7" w:rsidR="005653D4" w:rsidRPr="006A62B6" w:rsidRDefault="005653D4" w:rsidP="006A62B6">
      <w:pPr>
        <w:adjustRightInd w:val="0"/>
        <w:snapToGrid w:val="0"/>
        <w:spacing w:after="180"/>
        <w:rPr>
          <w:rFonts w:eastAsiaTheme="minorEastAsia"/>
          <w:szCs w:val="20"/>
          <w:lang w:val="x-none" w:eastAsia="zh-CN"/>
        </w:rPr>
      </w:pPr>
      <w:r w:rsidRPr="006A62B6">
        <w:rPr>
          <w:rFonts w:eastAsiaTheme="minorEastAsia" w:hint="eastAsia"/>
          <w:szCs w:val="20"/>
          <w:lang w:val="x-none" w:eastAsia="zh-CN"/>
        </w:rPr>
        <w:t>T</w:t>
      </w:r>
      <w:r w:rsidRPr="006A62B6">
        <w:rPr>
          <w:rFonts w:eastAsiaTheme="minorEastAsia"/>
          <w:szCs w:val="20"/>
          <w:lang w:val="x-none" w:eastAsia="zh-CN"/>
        </w:rPr>
        <w:t xml:space="preserve">his feature mainly impacts RF part </w:t>
      </w:r>
      <w:r w:rsidR="006A62B6" w:rsidRPr="006A62B6">
        <w:rPr>
          <w:rFonts w:eastAsiaTheme="minorEastAsia"/>
          <w:szCs w:val="20"/>
          <w:lang w:val="x-none" w:eastAsia="zh-CN"/>
        </w:rPr>
        <w:t>thus it is proposed not to cover this feature in the BS performance part discussion.</w:t>
      </w:r>
    </w:p>
    <w:p w14:paraId="0B7E2AC5" w14:textId="35EC3301" w:rsidR="00F7117A" w:rsidRPr="00F7117A" w:rsidRDefault="00F7117A" w:rsidP="00F7117A">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 xml:space="preserve">: </w:t>
      </w:r>
      <w:r>
        <w:rPr>
          <w:rFonts w:eastAsia="宋体"/>
          <w:i/>
          <w:szCs w:val="20"/>
          <w:lang w:eastAsia="zh-CN"/>
        </w:rPr>
        <w:t xml:space="preserve">Not to cover </w:t>
      </w:r>
      <w:r w:rsidRPr="00F7117A">
        <w:rPr>
          <w:rFonts w:eastAsia="宋体"/>
          <w:i/>
          <w:szCs w:val="20"/>
          <w:lang w:eastAsia="zh-CN"/>
        </w:rPr>
        <w:t>UE power high limit for CA and DC</w:t>
      </w:r>
      <w:r>
        <w:rPr>
          <w:rFonts w:eastAsia="宋体"/>
          <w:i/>
          <w:szCs w:val="20"/>
          <w:lang w:eastAsia="zh-CN"/>
        </w:rPr>
        <w:t xml:space="preserve"> for BS performance part.</w:t>
      </w:r>
    </w:p>
    <w:p w14:paraId="210A85F9" w14:textId="17E3A2E5" w:rsidR="005653D4" w:rsidRPr="00F7117A" w:rsidRDefault="005653D4" w:rsidP="002431C4">
      <w:pPr>
        <w:pStyle w:val="a0"/>
        <w:snapToGrid w:val="0"/>
        <w:rPr>
          <w:rFonts w:eastAsiaTheme="minorEastAsia"/>
          <w:b/>
          <w:szCs w:val="20"/>
          <w:u w:val="single"/>
          <w:lang w:val="en-US" w:eastAsia="zh-CN"/>
        </w:rPr>
      </w:pPr>
    </w:p>
    <w:p w14:paraId="12ECEF14" w14:textId="1EBC4BE8" w:rsidR="006A62B6" w:rsidRDefault="006A62B6" w:rsidP="002431C4">
      <w:pPr>
        <w:pStyle w:val="a0"/>
        <w:snapToGrid w:val="0"/>
        <w:rPr>
          <w:rFonts w:eastAsiaTheme="minorEastAsia"/>
          <w:b/>
          <w:szCs w:val="20"/>
          <w:u w:val="single"/>
          <w:lang w:val="en-GB" w:eastAsia="zh-CN"/>
        </w:rPr>
      </w:pPr>
      <w:r>
        <w:rPr>
          <w:rFonts w:eastAsiaTheme="minorEastAsia"/>
          <w:b/>
          <w:szCs w:val="20"/>
          <w:u w:val="single"/>
          <w:lang w:val="en-GB" w:eastAsia="zh-CN"/>
        </w:rPr>
        <w:t>D</w:t>
      </w:r>
      <w:r w:rsidRPr="006A62B6">
        <w:rPr>
          <w:rFonts w:eastAsiaTheme="minorEastAsia"/>
          <w:b/>
          <w:szCs w:val="20"/>
          <w:u w:val="single"/>
          <w:lang w:val="en-GB" w:eastAsia="zh-CN"/>
        </w:rPr>
        <w:t>ynamic switching between DFT-S-OFDM and CP-OFDM</w:t>
      </w:r>
    </w:p>
    <w:p w14:paraId="1FFFFD8D" w14:textId="729BF046" w:rsidR="00F7117A" w:rsidRDefault="00F7117A" w:rsidP="00F7117A">
      <w:pPr>
        <w:adjustRightInd w:val="0"/>
        <w:snapToGrid w:val="0"/>
        <w:spacing w:after="180"/>
        <w:rPr>
          <w:rFonts w:eastAsiaTheme="minorEastAsia"/>
          <w:szCs w:val="20"/>
          <w:lang w:val="x-none" w:eastAsia="zh-CN"/>
        </w:rPr>
      </w:pPr>
      <w:r w:rsidRPr="00F7117A">
        <w:rPr>
          <w:rFonts w:eastAsiaTheme="minorEastAsia" w:hint="eastAsia"/>
          <w:szCs w:val="20"/>
          <w:lang w:val="x-none" w:eastAsia="zh-CN"/>
        </w:rPr>
        <w:t>T</w:t>
      </w:r>
      <w:r w:rsidRPr="00F7117A">
        <w:rPr>
          <w:rFonts w:eastAsiaTheme="minorEastAsia"/>
          <w:szCs w:val="20"/>
          <w:lang w:val="x-none" w:eastAsia="zh-CN"/>
        </w:rPr>
        <w:t xml:space="preserve">he dynamic switching between DFT-S-OFDM and CP-OFDM allows the BS to enable </w:t>
      </w:r>
      <w:r>
        <w:rPr>
          <w:rFonts w:eastAsiaTheme="minorEastAsia"/>
          <w:szCs w:val="20"/>
          <w:lang w:val="x-none" w:eastAsia="zh-CN"/>
        </w:rPr>
        <w:t>or disable transform precoding by DCI signaling, which enables the UE to increase the Tx power once it moves to the coverage limited scenarios.</w:t>
      </w:r>
    </w:p>
    <w:p w14:paraId="2F11F6DE" w14:textId="100EEDE8" w:rsidR="00FF43F8" w:rsidRPr="00FF43F8" w:rsidRDefault="00F7117A" w:rsidP="00F7117A">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 xml:space="preserve">t the same time, this feature requires the BS to </w:t>
      </w:r>
      <w:r w:rsidR="00FF43F8">
        <w:rPr>
          <w:rFonts w:eastAsiaTheme="minorEastAsia"/>
          <w:szCs w:val="20"/>
          <w:lang w:val="x-none" w:eastAsia="zh-CN"/>
        </w:rPr>
        <w:t xml:space="preserve">dynamically use </w:t>
      </w:r>
      <w:r w:rsidR="00FF43F8" w:rsidRPr="00F7117A">
        <w:rPr>
          <w:rFonts w:eastAsiaTheme="minorEastAsia"/>
          <w:szCs w:val="20"/>
          <w:lang w:val="x-none" w:eastAsia="zh-CN"/>
        </w:rPr>
        <w:t xml:space="preserve">DFT-S-OFDM </w:t>
      </w:r>
      <w:r w:rsidR="00FF43F8">
        <w:rPr>
          <w:rFonts w:eastAsiaTheme="minorEastAsia"/>
          <w:szCs w:val="20"/>
          <w:lang w:val="x-none" w:eastAsia="zh-CN"/>
        </w:rPr>
        <w:t>or</w:t>
      </w:r>
      <w:r w:rsidR="00FF43F8" w:rsidRPr="00F7117A">
        <w:rPr>
          <w:rFonts w:eastAsiaTheme="minorEastAsia"/>
          <w:szCs w:val="20"/>
          <w:lang w:val="x-none" w:eastAsia="zh-CN"/>
        </w:rPr>
        <w:t xml:space="preserve"> CP-OFDM</w:t>
      </w:r>
      <w:r w:rsidR="00FF43F8">
        <w:rPr>
          <w:rFonts w:eastAsiaTheme="minorEastAsia"/>
          <w:szCs w:val="20"/>
          <w:lang w:val="x-none" w:eastAsia="zh-CN"/>
        </w:rPr>
        <w:t xml:space="preserve"> for the PUSCH demodulation for a single UE, although no impact to the existing SNR requirement value. Therefore, it is proposed </w:t>
      </w:r>
      <w:r w:rsidR="00FF43F8" w:rsidRPr="00FF43F8">
        <w:rPr>
          <w:rFonts w:eastAsiaTheme="minorEastAsia"/>
          <w:szCs w:val="20"/>
          <w:lang w:val="x-none" w:eastAsia="zh-CN"/>
        </w:rPr>
        <w:t>to define BS performance requirements for DFT-S-OFDM and CP-OFDM dynamic switching</w:t>
      </w:r>
      <w:r w:rsidR="000F1E29">
        <w:rPr>
          <w:rFonts w:eastAsiaTheme="minorEastAsia"/>
          <w:szCs w:val="20"/>
          <w:lang w:val="x-none" w:eastAsia="zh-CN"/>
        </w:rPr>
        <w:t xml:space="preserve"> as a functionality test</w:t>
      </w:r>
      <w:r w:rsidR="00FF43F8" w:rsidRPr="00FF43F8">
        <w:rPr>
          <w:rFonts w:eastAsiaTheme="minorEastAsia"/>
          <w:szCs w:val="20"/>
          <w:lang w:val="x-none" w:eastAsia="zh-CN"/>
        </w:rPr>
        <w:t>.</w:t>
      </w:r>
    </w:p>
    <w:p w14:paraId="635D93EE" w14:textId="31CFA56A" w:rsidR="00F7117A" w:rsidRPr="00FF43F8" w:rsidRDefault="00FF43F8" w:rsidP="00F7117A">
      <w:pPr>
        <w:adjustRightInd w:val="0"/>
        <w:snapToGrid w:val="0"/>
        <w:spacing w:after="180"/>
        <w:rPr>
          <w:rFonts w:eastAsiaTheme="minorEastAsia"/>
          <w:szCs w:val="20"/>
          <w:lang w:val="x-none" w:eastAsia="zh-CN"/>
        </w:rPr>
      </w:pPr>
      <w:r w:rsidRPr="00FF43F8">
        <w:rPr>
          <w:rFonts w:eastAsiaTheme="minorEastAsia"/>
          <w:szCs w:val="20"/>
          <w:lang w:val="x-none" w:eastAsia="zh-CN"/>
        </w:rPr>
        <w:t xml:space="preserve">To reduce the RAN4 workload, it is proposed to reuse the existing test parameters and test requirement values for Rel-15 PUSCH requirements with and without transform precoding, e.g., </w:t>
      </w:r>
    </w:p>
    <w:p w14:paraId="00E387E4" w14:textId="1C8D2E67" w:rsidR="00FF43F8" w:rsidRPr="00FF43F8" w:rsidRDefault="00FF43F8" w:rsidP="00FF43F8">
      <w:pPr>
        <w:pStyle w:val="ae"/>
        <w:numPr>
          <w:ilvl w:val="0"/>
          <w:numId w:val="22"/>
        </w:numPr>
        <w:adjustRightInd w:val="0"/>
        <w:snapToGrid w:val="0"/>
        <w:spacing w:after="180"/>
        <w:ind w:firstLineChars="0"/>
        <w:rPr>
          <w:rFonts w:ascii="Times New Roman" w:eastAsiaTheme="minorEastAsia" w:hAnsi="Times New Roman"/>
          <w:sz w:val="20"/>
          <w:szCs w:val="20"/>
          <w:lang w:val="x-none"/>
        </w:rPr>
      </w:pPr>
      <w:r w:rsidRPr="00FF43F8">
        <w:rPr>
          <w:rFonts w:ascii="Times New Roman" w:eastAsiaTheme="minorEastAsia" w:hAnsi="Times New Roman"/>
          <w:szCs w:val="20"/>
          <w:lang w:val="x-none"/>
        </w:rPr>
        <w:t>Before sw</w:t>
      </w:r>
      <w:r w:rsidRPr="00FF43F8">
        <w:rPr>
          <w:rFonts w:ascii="Times New Roman" w:eastAsiaTheme="minorEastAsia" w:hAnsi="Times New Roman"/>
          <w:sz w:val="20"/>
          <w:szCs w:val="20"/>
          <w:lang w:val="x-none"/>
        </w:rPr>
        <w:t>itching: the test requirement for CP-OFDM in Table 8.2.1.2-1</w:t>
      </w:r>
      <w:r w:rsidR="000F1E29">
        <w:rPr>
          <w:rFonts w:ascii="Times New Roman" w:eastAsiaTheme="minorEastAsia" w:hAnsi="Times New Roman"/>
          <w:sz w:val="20"/>
          <w:szCs w:val="20"/>
          <w:lang w:val="x-none"/>
        </w:rPr>
        <w:t xml:space="preserve"> for CHBW 5MHz and 15kHz SCS</w:t>
      </w:r>
      <w:r w:rsidRPr="00FF43F8">
        <w:rPr>
          <w:rFonts w:ascii="Times New Roman" w:eastAsiaTheme="minorEastAsia" w:hAnsi="Times New Roman"/>
          <w:sz w:val="20"/>
          <w:szCs w:val="20"/>
          <w:lang w:val="x-none"/>
        </w:rPr>
        <w:t xml:space="preserve"> </w:t>
      </w:r>
      <w:r w:rsidR="000F1E29" w:rsidRPr="000F1E29">
        <w:rPr>
          <w:rFonts w:ascii="Times New Roman" w:eastAsiaTheme="minorEastAsia" w:hAnsi="Times New Roman"/>
          <w:sz w:val="20"/>
          <w:szCs w:val="20"/>
          <w:lang w:val="x-none"/>
        </w:rPr>
        <w:t>Table 8.2.2.2-2</w:t>
      </w:r>
      <w:r w:rsidR="000F1E29" w:rsidRPr="00FF43F8">
        <w:rPr>
          <w:rFonts w:ascii="Times New Roman" w:eastAsiaTheme="minorEastAsia" w:hAnsi="Times New Roman"/>
          <w:sz w:val="20"/>
          <w:szCs w:val="20"/>
          <w:lang w:val="x-none"/>
        </w:rPr>
        <w:t xml:space="preserve"> </w:t>
      </w:r>
      <w:r w:rsidR="000F1E29">
        <w:rPr>
          <w:rFonts w:ascii="Times New Roman" w:eastAsiaTheme="minorEastAsia" w:hAnsi="Times New Roman"/>
          <w:sz w:val="20"/>
          <w:szCs w:val="20"/>
          <w:lang w:val="x-none"/>
        </w:rPr>
        <w:t>for 10MHz CHBW and 30kHz SCS</w:t>
      </w:r>
      <w:r w:rsidR="000F1E29" w:rsidRPr="00FF43F8">
        <w:rPr>
          <w:rFonts w:ascii="Times New Roman" w:eastAsiaTheme="minorEastAsia" w:hAnsi="Times New Roman"/>
          <w:sz w:val="20"/>
          <w:szCs w:val="20"/>
          <w:lang w:val="x-none"/>
        </w:rPr>
        <w:t xml:space="preserve"> </w:t>
      </w:r>
      <w:r w:rsidRPr="00FF43F8">
        <w:rPr>
          <w:rFonts w:ascii="Times New Roman" w:eastAsiaTheme="minorEastAsia" w:hAnsi="Times New Roman"/>
          <w:sz w:val="20"/>
          <w:szCs w:val="20"/>
          <w:lang w:val="x-none"/>
        </w:rPr>
        <w:t>applies;</w:t>
      </w:r>
    </w:p>
    <w:p w14:paraId="7810B74E" w14:textId="24AB927E" w:rsidR="00FF43F8" w:rsidRPr="00FF43F8" w:rsidRDefault="00FF43F8" w:rsidP="00FF43F8">
      <w:pPr>
        <w:pStyle w:val="ae"/>
        <w:numPr>
          <w:ilvl w:val="0"/>
          <w:numId w:val="22"/>
        </w:numPr>
        <w:adjustRightInd w:val="0"/>
        <w:snapToGrid w:val="0"/>
        <w:spacing w:after="180"/>
        <w:ind w:firstLineChars="0"/>
        <w:rPr>
          <w:rFonts w:ascii="Times New Roman" w:eastAsiaTheme="minorEastAsia" w:hAnsi="Times New Roman"/>
          <w:szCs w:val="20"/>
          <w:lang w:val="x-none"/>
        </w:rPr>
      </w:pPr>
      <w:r w:rsidRPr="00FF43F8">
        <w:rPr>
          <w:rFonts w:ascii="Times New Roman" w:eastAsiaTheme="minorEastAsia" w:hAnsi="Times New Roman"/>
          <w:sz w:val="20"/>
          <w:szCs w:val="20"/>
          <w:lang w:val="x-none"/>
        </w:rPr>
        <w:t>After switching: the test requirement for DFT-S-OFDM in Table 8.2.2.2-1</w:t>
      </w:r>
      <w:r w:rsidR="000F1E29">
        <w:rPr>
          <w:rFonts w:ascii="Times New Roman" w:eastAsiaTheme="minorEastAsia" w:hAnsi="Times New Roman"/>
          <w:sz w:val="20"/>
          <w:szCs w:val="20"/>
          <w:lang w:val="x-none"/>
        </w:rPr>
        <w:t xml:space="preserve"> for CHBW 5MHz and 15kHz SCS and </w:t>
      </w:r>
      <w:r w:rsidR="000F1E29" w:rsidRPr="000F1E29">
        <w:rPr>
          <w:rFonts w:ascii="Times New Roman" w:eastAsiaTheme="minorEastAsia" w:hAnsi="Times New Roman"/>
          <w:sz w:val="20"/>
          <w:szCs w:val="20"/>
          <w:lang w:val="x-none"/>
        </w:rPr>
        <w:t>Table 8.2.1.2-4</w:t>
      </w:r>
      <w:r w:rsidRPr="00FF43F8">
        <w:rPr>
          <w:rFonts w:ascii="Times New Roman" w:eastAsiaTheme="minorEastAsia" w:hAnsi="Times New Roman"/>
          <w:sz w:val="20"/>
          <w:szCs w:val="20"/>
          <w:lang w:val="x-none"/>
        </w:rPr>
        <w:t xml:space="preserve"> </w:t>
      </w:r>
      <w:r w:rsidR="000F1E29">
        <w:rPr>
          <w:rFonts w:ascii="Times New Roman" w:eastAsiaTheme="minorEastAsia" w:hAnsi="Times New Roman"/>
          <w:sz w:val="20"/>
          <w:szCs w:val="20"/>
          <w:lang w:val="x-none"/>
        </w:rPr>
        <w:t xml:space="preserve">for 10MHz CHBW and 30kHz SCS, </w:t>
      </w:r>
      <w:r>
        <w:rPr>
          <w:rFonts w:ascii="Times New Roman" w:eastAsiaTheme="minorEastAsia" w:hAnsi="Times New Roman"/>
          <w:sz w:val="20"/>
          <w:szCs w:val="20"/>
          <w:lang w:val="x-none"/>
        </w:rPr>
        <w:t xml:space="preserve">with the same test </w:t>
      </w:r>
      <w:r w:rsidR="002E0C93">
        <w:rPr>
          <w:rFonts w:ascii="Times New Roman" w:eastAsiaTheme="minorEastAsia" w:hAnsi="Times New Roman"/>
          <w:sz w:val="20"/>
          <w:szCs w:val="20"/>
          <w:lang w:val="x-none"/>
        </w:rPr>
        <w:t>conditions (including test parameters and SNR values)</w:t>
      </w:r>
      <w:r>
        <w:rPr>
          <w:rFonts w:ascii="Times New Roman" w:eastAsiaTheme="minorEastAsia" w:hAnsi="Times New Roman"/>
          <w:sz w:val="20"/>
          <w:szCs w:val="20"/>
          <w:lang w:val="x-none"/>
        </w:rPr>
        <w:t xml:space="preserve"> </w:t>
      </w:r>
      <w:r w:rsidRPr="00FF43F8">
        <w:rPr>
          <w:rFonts w:ascii="Times New Roman" w:eastAsiaTheme="minorEastAsia" w:hAnsi="Times New Roman"/>
          <w:sz w:val="20"/>
          <w:szCs w:val="20"/>
          <w:lang w:val="x-none"/>
        </w:rPr>
        <w:t>applie</w:t>
      </w:r>
      <w:r w:rsidRPr="00FF43F8">
        <w:rPr>
          <w:rFonts w:ascii="Times New Roman" w:eastAsiaTheme="minorEastAsia" w:hAnsi="Times New Roman"/>
          <w:szCs w:val="20"/>
          <w:lang w:val="x-none"/>
        </w:rPr>
        <w:t>s</w:t>
      </w:r>
      <w:r w:rsidR="008521E4">
        <w:rPr>
          <w:rFonts w:ascii="Times New Roman" w:eastAsiaTheme="minorEastAsia" w:hAnsi="Times New Roman"/>
          <w:szCs w:val="20"/>
          <w:lang w:val="x-none"/>
        </w:rPr>
        <w:t>.</w:t>
      </w:r>
    </w:p>
    <w:p w14:paraId="245A8BC9" w14:textId="54D22DA5" w:rsidR="008521E4" w:rsidRPr="008521E4" w:rsidRDefault="008521E4" w:rsidP="008521E4">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 xml:space="preserve">: </w:t>
      </w:r>
      <w:r>
        <w:rPr>
          <w:rFonts w:eastAsia="宋体"/>
          <w:i/>
          <w:szCs w:val="20"/>
          <w:lang w:eastAsia="zh-CN"/>
        </w:rPr>
        <w:t>D</w:t>
      </w:r>
      <w:r w:rsidRPr="008521E4">
        <w:rPr>
          <w:rFonts w:eastAsia="宋体"/>
          <w:i/>
          <w:szCs w:val="20"/>
          <w:lang w:eastAsia="zh-CN"/>
        </w:rPr>
        <w:t>efine BS performance requirements for DFT-S-OFDM and CP-OFDM dynamic switching</w:t>
      </w:r>
      <w:r>
        <w:rPr>
          <w:rFonts w:eastAsia="宋体"/>
          <w:i/>
          <w:szCs w:val="20"/>
          <w:lang w:eastAsia="zh-CN"/>
        </w:rPr>
        <w:t>. R</w:t>
      </w:r>
      <w:r w:rsidRPr="008521E4">
        <w:rPr>
          <w:rFonts w:eastAsia="宋体"/>
          <w:i/>
          <w:szCs w:val="20"/>
          <w:lang w:eastAsia="zh-CN"/>
        </w:rPr>
        <w:t xml:space="preserve">euse the existing test parameters and test requirement values for Rel-15 PUSCH requirements with and without transform precoding, e.g., </w:t>
      </w:r>
    </w:p>
    <w:p w14:paraId="7CCFA473" w14:textId="77777777" w:rsidR="002F27B4" w:rsidRPr="002F27B4" w:rsidRDefault="002F27B4" w:rsidP="002F27B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2F27B4">
        <w:rPr>
          <w:rFonts w:ascii="Times New Roman" w:eastAsiaTheme="minorEastAsia" w:hAnsi="Times New Roman"/>
          <w:i/>
          <w:szCs w:val="20"/>
          <w:lang w:val="x-none"/>
        </w:rPr>
        <w:t>Before sw</w:t>
      </w:r>
      <w:r w:rsidRPr="002F27B4">
        <w:rPr>
          <w:rFonts w:ascii="Times New Roman" w:eastAsiaTheme="minorEastAsia" w:hAnsi="Times New Roman"/>
          <w:i/>
          <w:sz w:val="20"/>
          <w:szCs w:val="20"/>
          <w:lang w:val="x-none"/>
        </w:rPr>
        <w:t>itching: the test requirement for CP-OFDM in Table 8.2.1.2-1 for CHBW 5MHz and 15kHz SCS Table 8.2.2.2-2 for 10MHz CHBW and 30kHz SCS applies;</w:t>
      </w:r>
    </w:p>
    <w:p w14:paraId="6FB48E9A" w14:textId="227881D5" w:rsidR="002F27B4" w:rsidRPr="002F27B4" w:rsidRDefault="002E0C93" w:rsidP="002F27B4">
      <w:pPr>
        <w:pStyle w:val="ae"/>
        <w:numPr>
          <w:ilvl w:val="0"/>
          <w:numId w:val="22"/>
        </w:numPr>
        <w:adjustRightInd w:val="0"/>
        <w:snapToGrid w:val="0"/>
        <w:spacing w:after="180"/>
        <w:ind w:firstLineChars="0"/>
        <w:rPr>
          <w:rFonts w:ascii="Times New Roman" w:eastAsiaTheme="minorEastAsia" w:hAnsi="Times New Roman"/>
          <w:i/>
          <w:szCs w:val="20"/>
          <w:lang w:val="x-none"/>
        </w:rPr>
      </w:pPr>
      <w:r w:rsidRPr="002E0C93">
        <w:rPr>
          <w:rFonts w:ascii="Times New Roman" w:eastAsiaTheme="minorEastAsia" w:hAnsi="Times New Roman"/>
          <w:i/>
          <w:sz w:val="20"/>
          <w:szCs w:val="20"/>
          <w:lang w:val="x-none"/>
        </w:rPr>
        <w:t>After switching: the test requirement for DFT-S-OFDM in Table 8.2.2.2-1 for CHBW 5MHz and 15kHz SCS and Table 8.2.1.2-4 for 10MHz CHBW and 30kHz SCS, with the same test conditions (including test parameters and SNR values) applies.</w:t>
      </w:r>
    </w:p>
    <w:p w14:paraId="21202FC6" w14:textId="624DBEBA" w:rsidR="008521E4" w:rsidRPr="008521E4" w:rsidRDefault="00450CCC" w:rsidP="008521E4">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76C17EFB" w14:textId="77777777" w:rsidR="008521E4" w:rsidRPr="00C6236C" w:rsidRDefault="008521E4" w:rsidP="008521E4">
      <w:pPr>
        <w:adjustRightInd w:val="0"/>
        <w:snapToGrid w:val="0"/>
        <w:spacing w:after="180"/>
        <w:rPr>
          <w:rFonts w:eastAsia="宋体"/>
          <w:i/>
          <w:szCs w:val="20"/>
          <w:lang w:eastAsia="zh-CN"/>
        </w:rPr>
      </w:pPr>
      <w:r w:rsidRPr="00C6236C">
        <w:rPr>
          <w:rFonts w:eastAsia="宋体"/>
          <w:b/>
          <w:i/>
          <w:szCs w:val="20"/>
          <w:lang w:eastAsia="zh-CN"/>
        </w:rPr>
        <w:t xml:space="preserve">Proposal 1: </w:t>
      </w:r>
      <w:r>
        <w:rPr>
          <w:rFonts w:eastAsia="宋体"/>
          <w:i/>
          <w:szCs w:val="20"/>
          <w:lang w:eastAsia="zh-CN"/>
        </w:rPr>
        <w:t xml:space="preserve">Define BE performance test requirements for </w:t>
      </w:r>
      <w:r w:rsidRPr="00F7117A">
        <w:rPr>
          <w:rFonts w:eastAsia="宋体"/>
          <w:i/>
          <w:szCs w:val="20"/>
          <w:lang w:eastAsia="zh-CN"/>
        </w:rPr>
        <w:t>multiple PRACH with the same preamble</w:t>
      </w:r>
      <w:r>
        <w:rPr>
          <w:rFonts w:eastAsia="宋体"/>
          <w:i/>
          <w:szCs w:val="20"/>
          <w:lang w:eastAsia="zh-CN"/>
        </w:rPr>
        <w:t xml:space="preserve">, and </w:t>
      </w:r>
      <w:r w:rsidRPr="00F7117A">
        <w:rPr>
          <w:rFonts w:eastAsia="宋体"/>
          <w:i/>
          <w:szCs w:val="20"/>
          <w:lang w:eastAsia="zh-CN"/>
        </w:rPr>
        <w:t>reuse the legacy requirements for normal mode</w:t>
      </w:r>
    </w:p>
    <w:p w14:paraId="783148DC" w14:textId="77777777" w:rsidR="008521E4" w:rsidRPr="00F7117A" w:rsidRDefault="008521E4" w:rsidP="008521E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1</w:t>
      </w:r>
      <w:r w:rsidRPr="00F7117A">
        <w:rPr>
          <w:rFonts w:ascii="Times New Roman" w:eastAsiaTheme="minorEastAsia" w:hAnsi="Times New Roman"/>
          <w:i/>
          <w:sz w:val="20"/>
          <w:szCs w:val="20"/>
          <w:lang w:val="x-none"/>
        </w:rPr>
        <w:t xml:space="preserve"> Tx antenna</w:t>
      </w:r>
    </w:p>
    <w:p w14:paraId="15C50C7F" w14:textId="77777777" w:rsidR="008521E4" w:rsidRPr="00F7117A" w:rsidRDefault="008521E4" w:rsidP="008521E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lastRenderedPageBreak/>
        <w:t>2</w:t>
      </w:r>
      <w:r w:rsidRPr="00F7117A">
        <w:rPr>
          <w:rFonts w:ascii="Times New Roman" w:eastAsiaTheme="minorEastAsia" w:hAnsi="Times New Roman"/>
          <w:i/>
          <w:sz w:val="20"/>
          <w:szCs w:val="20"/>
          <w:lang w:val="x-none"/>
        </w:rPr>
        <w:t xml:space="preserve"> Rx antenna</w:t>
      </w:r>
    </w:p>
    <w:p w14:paraId="437D1F41" w14:textId="77777777" w:rsidR="008521E4" w:rsidRPr="00F7117A" w:rsidRDefault="008521E4" w:rsidP="008521E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C</w:t>
      </w:r>
      <w:r w:rsidRPr="00F7117A">
        <w:rPr>
          <w:rFonts w:ascii="Times New Roman" w:eastAsiaTheme="minorEastAsia" w:hAnsi="Times New Roman"/>
          <w:i/>
          <w:sz w:val="20"/>
          <w:szCs w:val="20"/>
          <w:lang w:val="x-none"/>
        </w:rPr>
        <w:t>over AWGN with frequency offset 0 Hz and TDLA30-300 low with frequency offset 4000Hz</w:t>
      </w:r>
    </w:p>
    <w:p w14:paraId="3224E684" w14:textId="77777777" w:rsidR="008521E4" w:rsidRPr="00F7117A" w:rsidRDefault="008521E4" w:rsidP="008521E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C</w:t>
      </w:r>
      <w:r w:rsidRPr="00F7117A">
        <w:rPr>
          <w:rFonts w:ascii="Times New Roman" w:eastAsiaTheme="minorEastAsia" w:hAnsi="Times New Roman"/>
          <w:i/>
          <w:sz w:val="20"/>
          <w:szCs w:val="20"/>
          <w:lang w:val="x-none"/>
        </w:rPr>
        <w:t>over PRACH preamble format A1, A2, A3, B4, C0 and C2 for 60kHz SCS and 120kHz SCS for FR2-1.</w:t>
      </w:r>
    </w:p>
    <w:p w14:paraId="4CAC30FE" w14:textId="77777777" w:rsidR="008521E4" w:rsidRPr="00F7117A" w:rsidRDefault="008521E4" w:rsidP="008521E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F7117A">
        <w:rPr>
          <w:rFonts w:ascii="Times New Roman" w:eastAsiaTheme="minorEastAsia" w:hAnsi="Times New Roman" w:hint="eastAsia"/>
          <w:i/>
          <w:sz w:val="20"/>
          <w:szCs w:val="20"/>
          <w:lang w:val="x-none"/>
        </w:rPr>
        <w:t>O</w:t>
      </w:r>
      <w:r w:rsidRPr="00F7117A">
        <w:rPr>
          <w:rFonts w:ascii="Times New Roman" w:eastAsiaTheme="minorEastAsia" w:hAnsi="Times New Roman"/>
          <w:i/>
          <w:sz w:val="20"/>
          <w:szCs w:val="20"/>
          <w:lang w:val="x-none"/>
        </w:rPr>
        <w:t>pen to discuss whether to cover FR2-2.</w:t>
      </w:r>
    </w:p>
    <w:p w14:paraId="2C2A9083" w14:textId="77777777" w:rsidR="008521E4" w:rsidRPr="00F7117A" w:rsidRDefault="008521E4" w:rsidP="008521E4">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 xml:space="preserve">: </w:t>
      </w:r>
      <w:r>
        <w:rPr>
          <w:rFonts w:eastAsia="宋体"/>
          <w:i/>
          <w:szCs w:val="20"/>
          <w:lang w:eastAsia="zh-CN"/>
        </w:rPr>
        <w:t>T</w:t>
      </w:r>
      <w:r w:rsidRPr="00F7117A">
        <w:rPr>
          <w:rFonts w:eastAsia="宋体"/>
          <w:i/>
          <w:szCs w:val="20"/>
          <w:lang w:eastAsia="zh-CN"/>
        </w:rPr>
        <w:t>est 8 times for multiple PRACH transmission if the SNR value could be testable</w:t>
      </w:r>
    </w:p>
    <w:p w14:paraId="77F6C5CE" w14:textId="77777777" w:rsidR="008521E4" w:rsidRPr="00F7117A" w:rsidRDefault="008521E4" w:rsidP="008521E4">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 xml:space="preserve">: </w:t>
      </w:r>
      <w:r>
        <w:rPr>
          <w:rFonts w:eastAsia="宋体"/>
          <w:i/>
          <w:szCs w:val="20"/>
          <w:lang w:eastAsia="zh-CN"/>
        </w:rPr>
        <w:t xml:space="preserve">Not to cover </w:t>
      </w:r>
      <w:r w:rsidRPr="00F7117A">
        <w:rPr>
          <w:rFonts w:eastAsia="宋体"/>
          <w:i/>
          <w:szCs w:val="20"/>
          <w:lang w:eastAsia="zh-CN"/>
        </w:rPr>
        <w:t>UE power high limit for CA and DC</w:t>
      </w:r>
      <w:r>
        <w:rPr>
          <w:rFonts w:eastAsia="宋体"/>
          <w:i/>
          <w:szCs w:val="20"/>
          <w:lang w:eastAsia="zh-CN"/>
        </w:rPr>
        <w:t xml:space="preserve"> for BS performance part.</w:t>
      </w:r>
    </w:p>
    <w:p w14:paraId="510F7655" w14:textId="77777777" w:rsidR="008521E4" w:rsidRPr="008521E4" w:rsidRDefault="008521E4" w:rsidP="008521E4">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 xml:space="preserve">: </w:t>
      </w:r>
      <w:r>
        <w:rPr>
          <w:rFonts w:eastAsia="宋体"/>
          <w:i/>
          <w:szCs w:val="20"/>
          <w:lang w:eastAsia="zh-CN"/>
        </w:rPr>
        <w:t>D</w:t>
      </w:r>
      <w:r w:rsidRPr="008521E4">
        <w:rPr>
          <w:rFonts w:eastAsia="宋体"/>
          <w:i/>
          <w:szCs w:val="20"/>
          <w:lang w:eastAsia="zh-CN"/>
        </w:rPr>
        <w:t>efine BS performance requirements for DFT-S-OFDM and CP-OFDM dynamic switching</w:t>
      </w:r>
      <w:r>
        <w:rPr>
          <w:rFonts w:eastAsia="宋体"/>
          <w:i/>
          <w:szCs w:val="20"/>
          <w:lang w:eastAsia="zh-CN"/>
        </w:rPr>
        <w:t>. R</w:t>
      </w:r>
      <w:r w:rsidRPr="008521E4">
        <w:rPr>
          <w:rFonts w:eastAsia="宋体"/>
          <w:i/>
          <w:szCs w:val="20"/>
          <w:lang w:eastAsia="zh-CN"/>
        </w:rPr>
        <w:t xml:space="preserve">euse the existing test parameters and test requirement values for Rel-15 PUSCH requirements with and without transform precoding, e.g., </w:t>
      </w:r>
    </w:p>
    <w:p w14:paraId="570560F1" w14:textId="77777777" w:rsidR="002E0C93" w:rsidRPr="002F27B4" w:rsidRDefault="002E0C93" w:rsidP="002E0C93">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2F27B4">
        <w:rPr>
          <w:rFonts w:ascii="Times New Roman" w:eastAsiaTheme="minorEastAsia" w:hAnsi="Times New Roman"/>
          <w:i/>
          <w:szCs w:val="20"/>
          <w:lang w:val="x-none"/>
        </w:rPr>
        <w:t>Before sw</w:t>
      </w:r>
      <w:r w:rsidRPr="002F27B4">
        <w:rPr>
          <w:rFonts w:ascii="Times New Roman" w:eastAsiaTheme="minorEastAsia" w:hAnsi="Times New Roman"/>
          <w:i/>
          <w:sz w:val="20"/>
          <w:szCs w:val="20"/>
          <w:lang w:val="x-none"/>
        </w:rPr>
        <w:t>itching: the test requirement for CP-OFDM in Table 8.2.1.2-1 for CHBW 5MHz and 15kHz SCS Table 8.2.2.2-2 for 10MHz CHBW and 30kHz SCS applies;</w:t>
      </w:r>
    </w:p>
    <w:p w14:paraId="0464DF7C" w14:textId="77777777" w:rsidR="002E0C93" w:rsidRPr="002F27B4" w:rsidRDefault="002E0C93" w:rsidP="002E0C93">
      <w:pPr>
        <w:pStyle w:val="ae"/>
        <w:numPr>
          <w:ilvl w:val="0"/>
          <w:numId w:val="22"/>
        </w:numPr>
        <w:adjustRightInd w:val="0"/>
        <w:snapToGrid w:val="0"/>
        <w:spacing w:after="180"/>
        <w:ind w:firstLineChars="0"/>
        <w:rPr>
          <w:rFonts w:ascii="Times New Roman" w:eastAsiaTheme="minorEastAsia" w:hAnsi="Times New Roman"/>
          <w:i/>
          <w:szCs w:val="20"/>
          <w:lang w:val="x-none"/>
        </w:rPr>
      </w:pPr>
      <w:r w:rsidRPr="002E0C93">
        <w:rPr>
          <w:rFonts w:ascii="Times New Roman" w:eastAsiaTheme="minorEastAsia" w:hAnsi="Times New Roman"/>
          <w:i/>
          <w:sz w:val="20"/>
          <w:szCs w:val="20"/>
          <w:lang w:val="x-none"/>
        </w:rPr>
        <w:t>After switching: the test requirement for DFT-S-OFDM in Table 8.2.2.2-1 for CHBW 5MHz and 15kHz SCS and Table 8.2.1.2-4 for 10MHz CHBW and 30kHz SCS, with the same test conditions (including test parameters and SNR values) applies.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21191D75" w:rsidR="00372065" w:rsidRP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28779B" w:rsidRPr="0028779B">
        <w:rPr>
          <w:sz w:val="20"/>
          <w:szCs w:val="20"/>
        </w:rPr>
        <w:t>RP-221858</w:t>
      </w:r>
      <w:r w:rsidRPr="00D56EFB">
        <w:rPr>
          <w:sz w:val="20"/>
          <w:szCs w:val="20"/>
        </w:rPr>
        <w:t xml:space="preserve">, </w:t>
      </w:r>
      <w:r w:rsidR="0028779B" w:rsidRPr="0028779B">
        <w:rPr>
          <w:sz w:val="20"/>
          <w:szCs w:val="20"/>
        </w:rPr>
        <w:t>Revised WID on Further NR coverage enhancements</w:t>
      </w:r>
      <w:r w:rsidRPr="00D56EFB">
        <w:rPr>
          <w:sz w:val="20"/>
          <w:szCs w:val="20"/>
        </w:rPr>
        <w:t>, China Telecom, RAN#</w:t>
      </w:r>
      <w:r w:rsidR="0028779B">
        <w:rPr>
          <w:sz w:val="20"/>
          <w:szCs w:val="20"/>
        </w:rPr>
        <w:t>96</w:t>
      </w:r>
      <w:r w:rsidRPr="00D56EFB">
        <w:rPr>
          <w:sz w:val="20"/>
          <w:szCs w:val="20"/>
        </w:rPr>
        <w:t xml:space="preserve">, </w:t>
      </w:r>
      <w:r w:rsidR="0028779B" w:rsidRPr="0028779B">
        <w:rPr>
          <w:sz w:val="20"/>
          <w:szCs w:val="20"/>
        </w:rPr>
        <w:t>Hungary, June 6-9, 2022</w:t>
      </w: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D3892" w14:textId="77777777" w:rsidR="003D7240" w:rsidRDefault="003D7240" w:rsidP="00E7784C">
      <w:r>
        <w:separator/>
      </w:r>
    </w:p>
  </w:endnote>
  <w:endnote w:type="continuationSeparator" w:id="0">
    <w:p w14:paraId="33D77F71" w14:textId="77777777" w:rsidR="003D7240" w:rsidRDefault="003D724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D010B" w14:textId="77777777" w:rsidR="003D7240" w:rsidRDefault="003D7240" w:rsidP="00E7784C">
      <w:r>
        <w:separator/>
      </w:r>
    </w:p>
  </w:footnote>
  <w:footnote w:type="continuationSeparator" w:id="0">
    <w:p w14:paraId="7C29A5EA" w14:textId="77777777" w:rsidR="003D7240" w:rsidRDefault="003D724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5"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7"/>
  </w:num>
  <w:num w:numId="5">
    <w:abstractNumId w:val="12"/>
  </w:num>
  <w:num w:numId="6">
    <w:abstractNumId w:val="7"/>
  </w:num>
  <w:num w:numId="7">
    <w:abstractNumId w:val="2"/>
  </w:num>
  <w:num w:numId="8">
    <w:abstractNumId w:val="4"/>
  </w:num>
  <w:num w:numId="9">
    <w:abstractNumId w:val="1"/>
  </w:num>
  <w:num w:numId="10">
    <w:abstractNumId w:val="9"/>
  </w:num>
  <w:num w:numId="11">
    <w:abstractNumId w:val="11"/>
  </w:num>
  <w:num w:numId="12">
    <w:abstractNumId w:val="19"/>
  </w:num>
  <w:num w:numId="13">
    <w:abstractNumId w:val="17"/>
  </w:num>
  <w:num w:numId="14">
    <w:abstractNumId w:val="5"/>
  </w:num>
  <w:num w:numId="15">
    <w:abstractNumId w:val="16"/>
  </w:num>
  <w:num w:numId="16">
    <w:abstractNumId w:val="6"/>
  </w:num>
  <w:num w:numId="17">
    <w:abstractNumId w:val="8"/>
  </w:num>
  <w:num w:numId="18">
    <w:abstractNumId w:val="14"/>
  </w:num>
  <w:num w:numId="19">
    <w:abstractNumId w:val="13"/>
  </w:num>
  <w:num w:numId="20">
    <w:abstractNumId w:val="7"/>
  </w:num>
  <w:num w:numId="21">
    <w:abstractNumId w:val="0"/>
  </w:num>
  <w:num w:numId="22">
    <w:abstractNumId w:val="15"/>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1E29"/>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AC"/>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474C2"/>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79B"/>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0C93"/>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7B4"/>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240"/>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6D7"/>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27"/>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53D4"/>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35EC"/>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2B6"/>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1E4"/>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25C"/>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3903"/>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2E6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17A"/>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C56"/>
    <w:rsid w:val="00FE7FC4"/>
    <w:rsid w:val="00FF04CC"/>
    <w:rsid w:val="00FF175E"/>
    <w:rsid w:val="00FF2401"/>
    <w:rsid w:val="00FF270E"/>
    <w:rsid w:val="00FF33DA"/>
    <w:rsid w:val="00FF35ED"/>
    <w:rsid w:val="00FF36B9"/>
    <w:rsid w:val="00FF416B"/>
    <w:rsid w:val="00FF43F8"/>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table" w:customStyle="1" w:styleId="TableGrid7">
    <w:name w:val="Table Grid7"/>
    <w:basedOn w:val="a2"/>
    <w:next w:val="af4"/>
    <w:uiPriority w:val="39"/>
    <w:qFormat/>
    <w:rsid w:val="00FF43F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D629B-4BD1-46E9-A9D1-26EFF2434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863</Words>
  <Characters>4922</Characters>
  <Application>Microsoft Office Word</Application>
  <DocSecurity>0</DocSecurity>
  <Lines>41</Lines>
  <Paragraphs>11</Paragraphs>
  <ScaleCrop>false</ScaleCrop>
  <Company>Microsoft</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9</cp:revision>
  <cp:lastPrinted>2015-02-02T04:17:00Z</cp:lastPrinted>
  <dcterms:created xsi:type="dcterms:W3CDTF">2023-09-25T07:07:00Z</dcterms:created>
  <dcterms:modified xsi:type="dcterms:W3CDTF">2023-09-27T16:14:00Z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